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251F7A" w:rsidRDefault="00CE4CEE" w:rsidP="00870BDD">
      <w:pPr>
        <w:spacing w:after="0" w:line="240" w:lineRule="auto"/>
        <w:jc w:val="center"/>
        <w:rPr>
          <w:rFonts w:eastAsia="Times New Roman" w:cs="Arial"/>
          <w:b/>
        </w:rPr>
      </w:pPr>
      <w:r>
        <w:rPr>
          <w:rFonts w:eastAsia="Times New Roman" w:cs="Arial"/>
          <w:b/>
          <w:sz w:val="32"/>
          <w:szCs w:val="32"/>
        </w:rPr>
        <w:t xml:space="preserve">Summary Notes of </w:t>
      </w:r>
      <w:r w:rsidR="00870BDD">
        <w:rPr>
          <w:rFonts w:eastAsia="Times New Roman" w:cs="Arial"/>
          <w:b/>
          <w:sz w:val="32"/>
          <w:szCs w:val="32"/>
        </w:rPr>
        <w:t>January 2019</w:t>
      </w:r>
      <w:r w:rsidR="00251F7A" w:rsidRPr="009839E5">
        <w:rPr>
          <w:rFonts w:eastAsia="Times New Roman" w:cs="Arial"/>
          <w:b/>
          <w:sz w:val="32"/>
          <w:szCs w:val="32"/>
        </w:rPr>
        <w:t xml:space="preserve"> Parish Meeting</w:t>
      </w:r>
      <w:r w:rsidR="007000C7">
        <w:rPr>
          <w:rFonts w:eastAsia="Times New Roman" w:cs="Arial"/>
          <w:b/>
          <w:sz w:val="32"/>
          <w:szCs w:val="32"/>
        </w:rPr>
        <w:t xml:space="preserve"> </w:t>
      </w:r>
      <w:r w:rsidR="00251F7A">
        <w:rPr>
          <w:rFonts w:eastAsia="Times New Roman" w:cs="Arial"/>
          <w:b/>
        </w:rPr>
        <w:t>_______________________________________________________________________________</w:t>
      </w:r>
    </w:p>
    <w:p w:rsidR="00251F7A" w:rsidRDefault="00251F7A" w:rsidP="00CE4CEE">
      <w:pPr>
        <w:spacing w:after="0" w:line="240" w:lineRule="auto"/>
        <w:jc w:val="both"/>
        <w:rPr>
          <w:rFonts w:eastAsia="Times New Roman" w:cs="Arial"/>
          <w:b/>
        </w:rPr>
      </w:pPr>
    </w:p>
    <w:p w:rsidR="00251F7A" w:rsidRPr="00F1302A" w:rsidRDefault="00251F7A" w:rsidP="00CE4CEE">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sidR="00B15BBB">
        <w:rPr>
          <w:rFonts w:eastAsia="Times New Roman" w:cs="Arial"/>
        </w:rPr>
        <w:t xml:space="preserve">Wednesday </w:t>
      </w:r>
      <w:r w:rsidR="0016054C">
        <w:rPr>
          <w:rFonts w:eastAsia="Times New Roman" w:cs="Arial"/>
        </w:rPr>
        <w:t>23</w:t>
      </w:r>
      <w:r w:rsidR="0016054C" w:rsidRPr="0016054C">
        <w:rPr>
          <w:rFonts w:eastAsia="Times New Roman" w:cs="Arial"/>
          <w:vertAlign w:val="superscript"/>
        </w:rPr>
        <w:t>rd</w:t>
      </w:r>
      <w:r w:rsidR="0016054C">
        <w:rPr>
          <w:rFonts w:eastAsia="Times New Roman" w:cs="Arial"/>
        </w:rPr>
        <w:t xml:space="preserve"> January</w:t>
      </w:r>
      <w:r w:rsidR="001861A3">
        <w:rPr>
          <w:rFonts w:eastAsia="Times New Roman" w:cs="Arial"/>
        </w:rPr>
        <w:t xml:space="preserve"> </w:t>
      </w:r>
      <w:r w:rsidR="003572BB">
        <w:rPr>
          <w:rFonts w:eastAsia="Times New Roman" w:cs="Arial"/>
        </w:rPr>
        <w:t>201</w:t>
      </w:r>
      <w:r w:rsidR="0016054C">
        <w:rPr>
          <w:rFonts w:eastAsia="Times New Roman" w:cs="Arial"/>
        </w:rPr>
        <w:t>9</w:t>
      </w:r>
    </w:p>
    <w:p w:rsidR="00251F7A" w:rsidRDefault="00251F7A" w:rsidP="00CE4CEE">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Pr>
          <w:rFonts w:eastAsia="Times New Roman" w:cs="Arial"/>
        </w:rPr>
        <w:t>00</w:t>
      </w:r>
    </w:p>
    <w:p w:rsidR="00251F7A" w:rsidRDefault="00251F7A" w:rsidP="00CE4CEE">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8E2776" w:rsidRPr="00BF7EE7" w:rsidRDefault="008E2776" w:rsidP="00CE4CEE">
      <w:pPr>
        <w:spacing w:after="0" w:line="240" w:lineRule="auto"/>
        <w:jc w:val="both"/>
        <w:rPr>
          <w:rFonts w:eastAsia="Times New Roman" w:cs="Arial"/>
        </w:rPr>
      </w:pPr>
    </w:p>
    <w:p w:rsidR="00195A27" w:rsidRDefault="00251F7A" w:rsidP="00CE4CEE">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sidR="00195A27">
        <w:rPr>
          <w:rFonts w:eastAsia="Times New Roman" w:cs="Arial"/>
        </w:rPr>
        <w:tab/>
      </w:r>
      <w:r w:rsidR="00195A27">
        <w:rPr>
          <w:rFonts w:eastAsia="Times New Roman" w:cs="Arial"/>
        </w:rPr>
        <w:tab/>
      </w:r>
      <w:r w:rsidR="00195A27" w:rsidRPr="00D76558">
        <w:rPr>
          <w:rFonts w:eastAsia="Times New Roman" w:cs="Arial"/>
          <w:b/>
        </w:rPr>
        <w:t>Apologies</w:t>
      </w:r>
      <w:r w:rsidR="00195A27">
        <w:rPr>
          <w:rFonts w:eastAsia="Times New Roman" w:cs="Arial"/>
          <w:b/>
        </w:rPr>
        <w:t xml:space="preserve"> </w:t>
      </w:r>
    </w:p>
    <w:p w:rsidR="004A210E" w:rsidRDefault="00F9379A"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Pr>
          <w:rFonts w:eastAsia="Times New Roman" w:cs="Arial"/>
        </w:rPr>
        <w:tab/>
      </w:r>
      <w:r w:rsidR="007000C7">
        <w:rPr>
          <w:rFonts w:eastAsia="Times New Roman" w:cs="Arial"/>
        </w:rPr>
        <w:tab/>
      </w: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r w:rsidR="007000C7">
        <w:rPr>
          <w:rFonts w:eastAsia="Times New Roman" w:cs="Arial"/>
        </w:rPr>
        <w:tab/>
      </w:r>
      <w:r w:rsidR="007000C7">
        <w:rPr>
          <w:rFonts w:eastAsia="Times New Roman" w:cs="Arial"/>
        </w:rPr>
        <w:tab/>
      </w:r>
      <w:r w:rsidR="006B648A">
        <w:rPr>
          <w:rFonts w:eastAsia="Times New Roman" w:cs="Arial"/>
        </w:rPr>
        <w:tab/>
      </w:r>
      <w:r>
        <w:rPr>
          <w:rFonts w:eastAsia="Times New Roman" w:cs="Arial"/>
        </w:rPr>
        <w:t>Cllr Denise Kempton</w:t>
      </w:r>
      <w:r w:rsidRPr="00F9379A">
        <w:rPr>
          <w:rFonts w:eastAsia="Times New Roman" w:cs="Arial"/>
        </w:rPr>
        <w:t xml:space="preserve"> </w:t>
      </w:r>
      <w:r>
        <w:rPr>
          <w:rFonts w:eastAsia="Times New Roman" w:cs="Arial"/>
        </w:rPr>
        <w:tab/>
      </w:r>
      <w:r>
        <w:rPr>
          <w:rFonts w:eastAsia="Times New Roman" w:cs="Arial"/>
        </w:rPr>
        <w:tab/>
        <w:t>Cllr Joyce Boyes</w:t>
      </w:r>
      <w:r>
        <w:rPr>
          <w:rFonts w:eastAsia="Times New Roman" w:cs="Arial"/>
          <w:b/>
        </w:rPr>
        <w:tab/>
      </w:r>
    </w:p>
    <w:p w:rsidR="00F9379A" w:rsidRDefault="007000C7" w:rsidP="004A210E">
      <w:pPr>
        <w:spacing w:after="0" w:line="240" w:lineRule="auto"/>
        <w:ind w:left="2160" w:firstLine="720"/>
        <w:jc w:val="both"/>
        <w:rPr>
          <w:rFonts w:eastAsia="Times New Roman" w:cs="Arial"/>
        </w:rPr>
      </w:pPr>
      <w:r>
        <w:rPr>
          <w:rFonts w:eastAsia="Times New Roman" w:cs="Arial"/>
        </w:rPr>
        <w:t>Cllr Eileen Neale</w:t>
      </w:r>
      <w:r w:rsidR="00B15BBB">
        <w:rPr>
          <w:rFonts w:eastAsia="Times New Roman" w:cs="Arial"/>
          <w:b/>
        </w:rPr>
        <w:tab/>
      </w:r>
      <w:r w:rsidR="00B15BBB">
        <w:rPr>
          <w:rFonts w:eastAsia="Times New Roman" w:cs="Arial"/>
        </w:rPr>
        <w:tab/>
      </w:r>
      <w:r w:rsidR="00B15BBB">
        <w:rPr>
          <w:rFonts w:eastAsia="Times New Roman" w:cs="Arial"/>
        </w:rPr>
        <w:tab/>
      </w:r>
      <w:r w:rsidR="00B15BBB">
        <w:rPr>
          <w:rFonts w:eastAsia="Times New Roman" w:cs="Arial"/>
        </w:rPr>
        <w:tab/>
      </w:r>
      <w:r w:rsidR="00B15BBB">
        <w:rPr>
          <w:rFonts w:eastAsia="Times New Roman" w:cs="Arial"/>
        </w:rPr>
        <w:tab/>
      </w:r>
      <w:r w:rsidR="00251F7A">
        <w:rPr>
          <w:rFonts w:eastAsia="Times New Roman" w:cs="Arial"/>
          <w:b/>
        </w:rPr>
        <w:tab/>
      </w:r>
      <w:r w:rsidR="00DC2C4F">
        <w:rPr>
          <w:rFonts w:eastAsia="Times New Roman" w:cs="Arial"/>
          <w:b/>
        </w:rPr>
        <w:tab/>
      </w:r>
      <w:r w:rsidR="00251F7A">
        <w:rPr>
          <w:rFonts w:eastAsia="Times New Roman" w:cs="Arial"/>
        </w:rPr>
        <w:tab/>
      </w:r>
      <w:r w:rsidR="00F9379A" w:rsidRPr="00BF7EE7">
        <w:rPr>
          <w:rFonts w:eastAsia="Times New Roman" w:cs="Arial"/>
        </w:rPr>
        <w:t xml:space="preserve">Cllr </w:t>
      </w:r>
      <w:r w:rsidR="00F9379A">
        <w:rPr>
          <w:rFonts w:eastAsia="Times New Roman" w:cs="Arial"/>
        </w:rPr>
        <w:t xml:space="preserve">Neil Ball </w:t>
      </w:r>
    </w:p>
    <w:p w:rsidR="00F9379A" w:rsidRDefault="00F9379A" w:rsidP="004A210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Kevin Wild </w:t>
      </w:r>
    </w:p>
    <w:p w:rsidR="006B648A" w:rsidRDefault="00251F7A" w:rsidP="004A210E">
      <w:pPr>
        <w:spacing w:after="0" w:line="240" w:lineRule="auto"/>
        <w:ind w:left="2160" w:firstLine="720"/>
        <w:jc w:val="both"/>
        <w:rPr>
          <w:rFonts w:eastAsia="Times New Roman" w:cs="Arial"/>
        </w:rPr>
      </w:pPr>
      <w:r>
        <w:rPr>
          <w:rFonts w:eastAsia="Times New Roman" w:cs="Arial"/>
        </w:rPr>
        <w:t>Andrew Crabbe (Clerk)</w:t>
      </w:r>
      <w:r w:rsidRPr="0030518C">
        <w:rPr>
          <w:rFonts w:eastAsia="Times New Roman" w:cs="Arial"/>
        </w:rPr>
        <w:t xml:space="preserve"> </w:t>
      </w:r>
      <w:r w:rsidR="006B648A">
        <w:rPr>
          <w:rFonts w:eastAsia="Times New Roman" w:cs="Arial"/>
        </w:rPr>
        <w:tab/>
      </w:r>
      <w:r w:rsidR="006B648A">
        <w:rPr>
          <w:rFonts w:eastAsia="Times New Roman" w:cs="Arial"/>
        </w:rPr>
        <w:tab/>
      </w:r>
      <w:r w:rsidR="006B648A">
        <w:rPr>
          <w:rFonts w:eastAsia="Times New Roman" w:cs="Arial"/>
        </w:rPr>
        <w:tab/>
      </w:r>
      <w:r w:rsidR="006B648A">
        <w:rPr>
          <w:rFonts w:eastAsia="Times New Roman" w:cs="Arial"/>
        </w:rPr>
        <w:tab/>
      </w:r>
    </w:p>
    <w:p w:rsidR="00251F7A" w:rsidRDefault="00251F7A" w:rsidP="00CE4CEE">
      <w:pPr>
        <w:pStyle w:val="ListParagraph"/>
        <w:ind w:left="142"/>
        <w:jc w:val="both"/>
        <w:rPr>
          <w:rFonts w:cs="Arial"/>
        </w:rPr>
      </w:pPr>
      <w:r>
        <w:rPr>
          <w:rFonts w:cs="Arial"/>
        </w:rPr>
        <w:t>_________________________________________________________________________________</w:t>
      </w:r>
    </w:p>
    <w:p w:rsidR="00870BDD" w:rsidRDefault="00870BDD" w:rsidP="00CE4CEE">
      <w:pPr>
        <w:pStyle w:val="ListParagraph"/>
        <w:ind w:left="142"/>
        <w:jc w:val="both"/>
        <w:rPr>
          <w:rFonts w:cs="Arial"/>
        </w:rPr>
      </w:pPr>
    </w:p>
    <w:p w:rsidR="00EB0880" w:rsidRPr="00CD0AD9" w:rsidRDefault="00FA55A9" w:rsidP="007000C7">
      <w:pPr>
        <w:pStyle w:val="ListParagraph"/>
        <w:numPr>
          <w:ilvl w:val="0"/>
          <w:numId w:val="2"/>
        </w:numPr>
        <w:spacing w:after="0"/>
        <w:jc w:val="both"/>
        <w:rPr>
          <w:rFonts w:cs="Arial"/>
          <w:b/>
        </w:rPr>
      </w:pPr>
      <w:r>
        <w:rPr>
          <w:rFonts w:cs="Arial"/>
          <w:b/>
        </w:rPr>
        <w:tab/>
      </w:r>
      <w:r w:rsidR="00EB0880" w:rsidRPr="00CD0AD9">
        <w:rPr>
          <w:rFonts w:cs="Arial"/>
          <w:b/>
        </w:rPr>
        <w:t>Present and Apologies (Chair to confirm quorum)</w:t>
      </w:r>
    </w:p>
    <w:p w:rsidR="00650587" w:rsidRPr="00650587" w:rsidRDefault="00FA55A9" w:rsidP="007000C7">
      <w:pPr>
        <w:spacing w:after="0"/>
        <w:ind w:left="360"/>
        <w:contextualSpacing/>
        <w:jc w:val="both"/>
        <w:rPr>
          <w:rFonts w:cs="Arial"/>
        </w:rPr>
      </w:pPr>
      <w:r>
        <w:rPr>
          <w:rFonts w:cs="Arial"/>
        </w:rPr>
        <w:tab/>
      </w:r>
      <w:r w:rsidR="00F9379A">
        <w:rPr>
          <w:rFonts w:cs="Arial"/>
        </w:rPr>
        <w:t>Meeting n</w:t>
      </w:r>
      <w:r w:rsidR="002270F7">
        <w:rPr>
          <w:rFonts w:cs="Arial"/>
        </w:rPr>
        <w:t xml:space="preserve">oted Cllr Yates was absent and Cllr J Neale assumed position on Chair in his absence.  </w:t>
      </w:r>
      <w:r>
        <w:rPr>
          <w:rFonts w:cs="Arial"/>
        </w:rPr>
        <w:tab/>
      </w:r>
      <w:r w:rsidR="002270F7">
        <w:rPr>
          <w:rFonts w:cs="Arial"/>
        </w:rPr>
        <w:t>Meeting confirmed as quorum.</w:t>
      </w:r>
    </w:p>
    <w:p w:rsidR="00650587" w:rsidRPr="00523CA7" w:rsidRDefault="00523CA7" w:rsidP="007000C7">
      <w:pPr>
        <w:spacing w:after="0"/>
        <w:jc w:val="both"/>
        <w:rPr>
          <w:rFonts w:cs="Arial"/>
          <w:b/>
        </w:rPr>
      </w:pPr>
      <w:r w:rsidRPr="00523CA7">
        <w:rPr>
          <w:rFonts w:cs="Arial"/>
          <w:b/>
        </w:rPr>
        <w:t>2</w:t>
      </w:r>
      <w:r w:rsidRPr="00523CA7">
        <w:rPr>
          <w:rFonts w:cs="Arial"/>
          <w:b/>
        </w:rPr>
        <w:tab/>
      </w:r>
      <w:r w:rsidR="00650587" w:rsidRPr="00523CA7">
        <w:rPr>
          <w:rFonts w:cs="Arial"/>
          <w:b/>
        </w:rPr>
        <w:t xml:space="preserve">Declarations of </w:t>
      </w:r>
      <w:r w:rsidR="007B3BA4" w:rsidRPr="00523CA7">
        <w:rPr>
          <w:rFonts w:cs="Arial"/>
          <w:b/>
        </w:rPr>
        <w:t>Interest (</w:t>
      </w:r>
      <w:r w:rsidR="00650587" w:rsidRPr="00523CA7">
        <w:rPr>
          <w:rFonts w:cs="Arial"/>
          <w:b/>
        </w:rPr>
        <w:t>Chair)</w:t>
      </w:r>
    </w:p>
    <w:p w:rsidR="00650587" w:rsidRDefault="00FA55A9" w:rsidP="007000C7">
      <w:pPr>
        <w:spacing w:after="0"/>
        <w:contextualSpacing/>
        <w:jc w:val="both"/>
        <w:rPr>
          <w:rFonts w:cs="Arial"/>
        </w:rPr>
      </w:pPr>
      <w:r>
        <w:rPr>
          <w:rFonts w:cs="Arial"/>
        </w:rPr>
        <w:tab/>
      </w:r>
      <w:r w:rsidR="00523CA7">
        <w:rPr>
          <w:rFonts w:cs="Arial"/>
        </w:rPr>
        <w:t>None</w:t>
      </w:r>
    </w:p>
    <w:p w:rsidR="00650587" w:rsidRDefault="00523CA7" w:rsidP="007000C7">
      <w:pPr>
        <w:spacing w:after="0"/>
        <w:jc w:val="both"/>
        <w:rPr>
          <w:rFonts w:cs="Arial"/>
          <w:b/>
        </w:rPr>
      </w:pPr>
      <w:r>
        <w:rPr>
          <w:rFonts w:cs="Arial"/>
          <w:b/>
        </w:rPr>
        <w:t>3</w:t>
      </w:r>
      <w:r>
        <w:rPr>
          <w:rFonts w:cs="Arial"/>
          <w:b/>
        </w:rPr>
        <w:tab/>
      </w:r>
      <w:r w:rsidR="00650587" w:rsidRPr="00523CA7">
        <w:rPr>
          <w:rFonts w:cs="Arial"/>
          <w:b/>
        </w:rPr>
        <w:t xml:space="preserve">Financial Report for </w:t>
      </w:r>
      <w:r w:rsidR="007000C7">
        <w:rPr>
          <w:rFonts w:cs="Arial"/>
          <w:b/>
        </w:rPr>
        <w:t xml:space="preserve">November </w:t>
      </w:r>
      <w:r w:rsidR="00650587" w:rsidRPr="00523CA7">
        <w:rPr>
          <w:rFonts w:cs="Arial"/>
          <w:b/>
        </w:rPr>
        <w:t>2018 (Clerk)</w:t>
      </w:r>
    </w:p>
    <w:p w:rsidR="00FA55A9" w:rsidRDefault="007000C7" w:rsidP="00FA55A9">
      <w:pPr>
        <w:spacing w:after="0"/>
        <w:jc w:val="both"/>
        <w:rPr>
          <w:rFonts w:cs="Arial"/>
        </w:rPr>
      </w:pPr>
      <w:r w:rsidRPr="007000C7">
        <w:rPr>
          <w:rFonts w:cs="Arial"/>
        </w:rPr>
        <w:t xml:space="preserve">Clerk noted that </w:t>
      </w:r>
      <w:r w:rsidR="00FA55A9">
        <w:rPr>
          <w:rFonts w:cs="Arial"/>
        </w:rPr>
        <w:t xml:space="preserve">this report included November and December as he had </w:t>
      </w:r>
      <w:r w:rsidRPr="007000C7">
        <w:rPr>
          <w:rFonts w:cs="Arial"/>
        </w:rPr>
        <w:t xml:space="preserve">not received the bank statements for November </w:t>
      </w:r>
      <w:r w:rsidR="00FA55A9">
        <w:rPr>
          <w:rFonts w:cs="Arial"/>
        </w:rPr>
        <w:t>at the last meeting.</w:t>
      </w:r>
    </w:p>
    <w:p w:rsidR="002270F7" w:rsidRDefault="00F9379A" w:rsidP="00FA55A9">
      <w:pPr>
        <w:spacing w:after="0"/>
        <w:jc w:val="both"/>
        <w:rPr>
          <w:rFonts w:ascii="Arial" w:eastAsia="Times New Roman" w:hAnsi="Arial" w:cs="Arial"/>
          <w:color w:val="222222"/>
          <w:sz w:val="27"/>
          <w:szCs w:val="27"/>
          <w:lang w:eastAsia="en-GB"/>
        </w:rPr>
      </w:pPr>
      <w:r w:rsidRPr="00F9379A">
        <w:rPr>
          <w:noProof/>
          <w:lang w:eastAsia="en-GB"/>
        </w:rPr>
        <w:drawing>
          <wp:inline distT="0" distB="0" distL="0" distR="0" wp14:anchorId="792C173D" wp14:editId="2B84794B">
            <wp:extent cx="6549887" cy="424400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3297" cy="4252698"/>
                    </a:xfrm>
                    <a:prstGeom prst="rect">
                      <a:avLst/>
                    </a:prstGeom>
                    <a:noFill/>
                    <a:ln>
                      <a:noFill/>
                    </a:ln>
                  </pic:spPr>
                </pic:pic>
              </a:graphicData>
            </a:graphic>
          </wp:inline>
        </w:drawing>
      </w:r>
    </w:p>
    <w:p w:rsidR="00870BDD" w:rsidRPr="00A179B5" w:rsidRDefault="00870BDD" w:rsidP="00FA55A9">
      <w:pPr>
        <w:spacing w:after="0"/>
        <w:jc w:val="both"/>
        <w:rPr>
          <w:rFonts w:ascii="Arial" w:eastAsia="Times New Roman" w:hAnsi="Arial" w:cs="Arial"/>
          <w:color w:val="222222"/>
          <w:sz w:val="27"/>
          <w:szCs w:val="27"/>
          <w:lang w:eastAsia="en-GB"/>
        </w:rPr>
      </w:pPr>
    </w:p>
    <w:p w:rsidR="002270F7" w:rsidRPr="002270F7" w:rsidRDefault="00FA55A9" w:rsidP="002270F7">
      <w:pPr>
        <w:rPr>
          <w:rFonts w:cs="Arial"/>
          <w:b/>
        </w:rPr>
      </w:pPr>
      <w:r>
        <w:rPr>
          <w:rFonts w:cs="Arial"/>
          <w:b/>
        </w:rPr>
        <w:t>4</w:t>
      </w:r>
      <w:r>
        <w:rPr>
          <w:rFonts w:cs="Arial"/>
          <w:b/>
        </w:rPr>
        <w:tab/>
      </w:r>
      <w:r w:rsidR="002270F7" w:rsidRPr="002270F7">
        <w:rPr>
          <w:rFonts w:cs="Arial"/>
          <w:b/>
        </w:rPr>
        <w:t>Planning applications (Clerk)</w:t>
      </w:r>
    </w:p>
    <w:p w:rsidR="002270F7" w:rsidRPr="00144A01" w:rsidRDefault="002270F7" w:rsidP="00C47695">
      <w:pPr>
        <w:jc w:val="both"/>
        <w:rPr>
          <w:rFonts w:cs="Arial"/>
        </w:rPr>
      </w:pPr>
      <w:r w:rsidRPr="00144A01">
        <w:rPr>
          <w:rFonts w:cs="Arial"/>
        </w:rPr>
        <w:t xml:space="preserve">Clerk advised there had been no new planning applications.  </w:t>
      </w:r>
    </w:p>
    <w:p w:rsidR="002270F7" w:rsidRPr="00144A01" w:rsidRDefault="002270F7" w:rsidP="00C47695">
      <w:pPr>
        <w:jc w:val="both"/>
        <w:rPr>
          <w:rFonts w:cs="Arial"/>
        </w:rPr>
      </w:pPr>
      <w:r w:rsidRPr="00144A01">
        <w:rPr>
          <w:rFonts w:cs="Arial"/>
        </w:rPr>
        <w:t>Cllrs/residents raised concerns over recent application for the Shieling</w:t>
      </w:r>
      <w:r w:rsidR="00E44DD2">
        <w:rPr>
          <w:rFonts w:cs="Arial"/>
        </w:rPr>
        <w:t>s on Beech Tree Lane,</w:t>
      </w:r>
      <w:r w:rsidRPr="00144A01">
        <w:rPr>
          <w:rFonts w:cs="Arial"/>
        </w:rPr>
        <w:t xml:space="preserve"> as it </w:t>
      </w:r>
      <w:r w:rsidR="0016054C">
        <w:rPr>
          <w:rFonts w:cs="Arial"/>
        </w:rPr>
        <w:t>was believed</w:t>
      </w:r>
      <w:r w:rsidRPr="00144A01">
        <w:rPr>
          <w:rFonts w:cs="Arial"/>
        </w:rPr>
        <w:t xml:space="preserve"> the development </w:t>
      </w:r>
      <w:r w:rsidR="0016054C">
        <w:rPr>
          <w:rFonts w:cs="Arial"/>
        </w:rPr>
        <w:t>was</w:t>
      </w:r>
      <w:r w:rsidRPr="00144A01">
        <w:rPr>
          <w:rFonts w:cs="Arial"/>
        </w:rPr>
        <w:t xml:space="preserve"> for three bungalows – Clerk advised that the </w:t>
      </w:r>
      <w:r w:rsidR="00E44DD2">
        <w:rPr>
          <w:rFonts w:cs="Arial"/>
        </w:rPr>
        <w:t xml:space="preserve">advised </w:t>
      </w:r>
      <w:r w:rsidRPr="00144A01">
        <w:rPr>
          <w:rFonts w:cs="Arial"/>
        </w:rPr>
        <w:t xml:space="preserve">planning permission had been approved for </w:t>
      </w:r>
      <w:r w:rsidR="00E44DD2">
        <w:rPr>
          <w:rFonts w:cs="Arial"/>
        </w:rPr>
        <w:t>a bungalow and detached garage.</w:t>
      </w:r>
    </w:p>
    <w:p w:rsidR="002270F7" w:rsidRPr="00144A01" w:rsidRDefault="002270F7" w:rsidP="00C47695">
      <w:pPr>
        <w:jc w:val="both"/>
        <w:rPr>
          <w:rFonts w:cs="Arial"/>
        </w:rPr>
      </w:pPr>
      <w:r w:rsidRPr="00144A01">
        <w:rPr>
          <w:rFonts w:cs="Arial"/>
        </w:rPr>
        <w:t>Clerk to check with SDC planning and report to Cllrs.</w:t>
      </w:r>
    </w:p>
    <w:p w:rsidR="002270F7" w:rsidRPr="002270F7" w:rsidRDefault="00FA55A9" w:rsidP="00C47695">
      <w:pPr>
        <w:jc w:val="both"/>
        <w:rPr>
          <w:rFonts w:cs="Arial"/>
          <w:b/>
        </w:rPr>
      </w:pPr>
      <w:r>
        <w:rPr>
          <w:rFonts w:cs="Arial"/>
          <w:b/>
        </w:rPr>
        <w:t>5</w:t>
      </w:r>
      <w:r>
        <w:rPr>
          <w:rFonts w:cs="Arial"/>
          <w:b/>
        </w:rPr>
        <w:tab/>
      </w:r>
      <w:r w:rsidR="002270F7" w:rsidRPr="002270F7">
        <w:rPr>
          <w:rFonts w:cs="Arial"/>
          <w:b/>
        </w:rPr>
        <w:t xml:space="preserve">Any matters brought by members of the public attending the meeting and District Cllr report </w:t>
      </w:r>
    </w:p>
    <w:p w:rsidR="002270F7" w:rsidRPr="00144A01" w:rsidRDefault="002270F7" w:rsidP="00C47695">
      <w:pPr>
        <w:jc w:val="both"/>
        <w:rPr>
          <w:rFonts w:cs="Arial"/>
        </w:rPr>
      </w:pPr>
      <w:r w:rsidRPr="00144A01">
        <w:rPr>
          <w:rFonts w:cs="Arial"/>
        </w:rPr>
        <w:t>Meeting noted the attendance of residents who raised a number of issues with the Cllrs.</w:t>
      </w:r>
    </w:p>
    <w:p w:rsidR="00FA55A9" w:rsidRDefault="00FA55A9" w:rsidP="00C47695">
      <w:pPr>
        <w:jc w:val="both"/>
        <w:rPr>
          <w:rFonts w:cs="Arial"/>
        </w:rPr>
      </w:pPr>
      <w:r w:rsidRPr="00FA55A9">
        <w:rPr>
          <w:rFonts w:cs="Arial"/>
        </w:rPr>
        <w:t>5.1</w:t>
      </w:r>
      <w:r w:rsidRPr="00FA55A9">
        <w:rPr>
          <w:rFonts w:cs="Arial"/>
        </w:rPr>
        <w:tab/>
      </w:r>
      <w:r w:rsidR="002270F7" w:rsidRPr="00FA55A9">
        <w:rPr>
          <w:rFonts w:cs="Arial"/>
          <w:u w:val="single"/>
        </w:rPr>
        <w:t>Current state of lighting in village</w:t>
      </w:r>
      <w:r w:rsidR="002270F7" w:rsidRPr="00144A01">
        <w:rPr>
          <w:rFonts w:cs="Arial"/>
        </w:rPr>
        <w:t xml:space="preserve"> </w:t>
      </w:r>
    </w:p>
    <w:p w:rsidR="002270F7" w:rsidRPr="00144A01" w:rsidRDefault="00E44DD2" w:rsidP="00C47695">
      <w:pPr>
        <w:jc w:val="both"/>
        <w:rPr>
          <w:rFonts w:cs="Arial"/>
        </w:rPr>
      </w:pPr>
      <w:r>
        <w:rPr>
          <w:rFonts w:cs="Arial"/>
        </w:rPr>
        <w:t xml:space="preserve">Residents expressed concern with regard to the number of street lights that had been out of order in the village.  Clerk advised </w:t>
      </w:r>
      <w:r w:rsidR="002270F7" w:rsidRPr="00144A01">
        <w:rPr>
          <w:rFonts w:cs="Arial"/>
        </w:rPr>
        <w:t>that there had been complications with light repairs on Brigg Lane as there was a connection fault between lights and also contractors were struggling to access some of the lights due to resident parking.  All this was</w:t>
      </w:r>
      <w:r w:rsidR="00313EE4">
        <w:rPr>
          <w:rFonts w:cs="Arial"/>
        </w:rPr>
        <w:t xml:space="preserve"> now </w:t>
      </w:r>
      <w:r w:rsidR="002270F7" w:rsidRPr="00144A01">
        <w:rPr>
          <w:rFonts w:cs="Arial"/>
        </w:rPr>
        <w:t>resolved and the lights were repaired.</w:t>
      </w:r>
    </w:p>
    <w:p w:rsidR="002270F7" w:rsidRPr="00144A01" w:rsidRDefault="002270F7" w:rsidP="00C47695">
      <w:pPr>
        <w:jc w:val="both"/>
        <w:rPr>
          <w:rFonts w:cs="Arial"/>
        </w:rPr>
      </w:pPr>
      <w:r w:rsidRPr="00144A01">
        <w:rPr>
          <w:rFonts w:cs="Arial"/>
        </w:rPr>
        <w:t xml:space="preserve">The only lights the Parish Council were aware which were out of order were on Mill Lane, and the Clerk had provided a report to Cllrs on this prior to the meeting.  The lights were mounted on </w:t>
      </w:r>
      <w:r w:rsidR="00FA55A9" w:rsidRPr="00144A01">
        <w:rPr>
          <w:rFonts w:cs="Arial"/>
        </w:rPr>
        <w:t>telegraph</w:t>
      </w:r>
      <w:r w:rsidRPr="00144A01">
        <w:rPr>
          <w:rFonts w:cs="Arial"/>
        </w:rPr>
        <w:t xml:space="preserve"> poles and NYCC had reported that these </w:t>
      </w:r>
      <w:r w:rsidR="00A43B84">
        <w:rPr>
          <w:rFonts w:cs="Arial"/>
        </w:rPr>
        <w:t>were beyond repair and needed a</w:t>
      </w:r>
      <w:r w:rsidRPr="00144A01">
        <w:rPr>
          <w:rFonts w:cs="Arial"/>
        </w:rPr>
        <w:t xml:space="preserve"> complete replacement.  This would cost £1,200 each pole.  </w:t>
      </w:r>
    </w:p>
    <w:p w:rsidR="002270F7" w:rsidRPr="00144A01" w:rsidRDefault="002270F7" w:rsidP="00C47695">
      <w:pPr>
        <w:jc w:val="both"/>
        <w:rPr>
          <w:rFonts w:cs="Arial"/>
        </w:rPr>
      </w:pPr>
      <w:r w:rsidRPr="00144A01">
        <w:rPr>
          <w:rFonts w:cs="Arial"/>
        </w:rPr>
        <w:t xml:space="preserve">Meeting discussed NYCC low </w:t>
      </w:r>
      <w:r w:rsidR="00FA55A9" w:rsidRPr="00144A01">
        <w:rPr>
          <w:rFonts w:cs="Arial"/>
        </w:rPr>
        <w:t>emission</w:t>
      </w:r>
      <w:r w:rsidRPr="00144A01">
        <w:rPr>
          <w:rFonts w:cs="Arial"/>
        </w:rPr>
        <w:t xml:space="preserve"> policy – residents complained that the current arrangement for lights being switched off was leaving certain areas of the village in darkness and they felt this was responsible for increase in </w:t>
      </w:r>
      <w:r w:rsidR="00FA55A9" w:rsidRPr="00144A01">
        <w:rPr>
          <w:rFonts w:cs="Arial"/>
        </w:rPr>
        <w:t>burglaries</w:t>
      </w:r>
      <w:r w:rsidRPr="00144A01">
        <w:rPr>
          <w:rFonts w:cs="Arial"/>
        </w:rPr>
        <w:t xml:space="preserve"> and accidents.  </w:t>
      </w:r>
    </w:p>
    <w:p w:rsidR="002270F7" w:rsidRPr="00144A01" w:rsidRDefault="002270F7" w:rsidP="00C47695">
      <w:pPr>
        <w:jc w:val="both"/>
        <w:rPr>
          <w:rFonts w:cs="Arial"/>
        </w:rPr>
      </w:pPr>
      <w:r w:rsidRPr="00144A01">
        <w:rPr>
          <w:rFonts w:cs="Arial"/>
        </w:rPr>
        <w:t>Clerk reminded the meeting that the emission reduction programme had commenced over 7 years ago, and that the Parish Council should have been consulted over this at the time.  Any changes to the allocated areas would need to be for specific criteria – generally the area needed lighting for traffic reasons (</w:t>
      </w:r>
      <w:r w:rsidR="00614326" w:rsidRPr="00144A01">
        <w:rPr>
          <w:rFonts w:cs="Arial"/>
        </w:rPr>
        <w:t>i.e.</w:t>
      </w:r>
      <w:r w:rsidR="00313EE4">
        <w:rPr>
          <w:rFonts w:cs="Arial"/>
        </w:rPr>
        <w:t>:</w:t>
      </w:r>
      <w:r w:rsidRPr="00144A01">
        <w:rPr>
          <w:rFonts w:cs="Arial"/>
        </w:rPr>
        <w:t xml:space="preserve"> junctions, blind spots) or elderly or </w:t>
      </w:r>
      <w:r w:rsidR="00C11995" w:rsidRPr="00144A01">
        <w:rPr>
          <w:rFonts w:cs="Arial"/>
        </w:rPr>
        <w:t>vulnerable</w:t>
      </w:r>
      <w:r w:rsidR="00313EE4">
        <w:rPr>
          <w:rFonts w:cs="Arial"/>
        </w:rPr>
        <w:t xml:space="preserve"> people lived in the road </w:t>
      </w:r>
      <w:r w:rsidRPr="00144A01">
        <w:rPr>
          <w:rFonts w:cs="Arial"/>
        </w:rPr>
        <w:t>(</w:t>
      </w:r>
      <w:r w:rsidR="00614326">
        <w:rPr>
          <w:rFonts w:cs="Arial"/>
        </w:rPr>
        <w:t>i.e.</w:t>
      </w:r>
      <w:r w:rsidR="00313EE4">
        <w:rPr>
          <w:rFonts w:cs="Arial"/>
        </w:rPr>
        <w:t xml:space="preserve">:  </w:t>
      </w:r>
      <w:r w:rsidRPr="00144A01">
        <w:rPr>
          <w:rFonts w:cs="Arial"/>
        </w:rPr>
        <w:t xml:space="preserve">sheltered accommodation).  </w:t>
      </w:r>
    </w:p>
    <w:p w:rsidR="002270F7" w:rsidRPr="00144A01" w:rsidRDefault="002270F7" w:rsidP="00C47695">
      <w:pPr>
        <w:jc w:val="both"/>
        <w:rPr>
          <w:rFonts w:cs="Arial"/>
        </w:rPr>
      </w:pPr>
      <w:r w:rsidRPr="00144A01">
        <w:rPr>
          <w:rFonts w:cs="Arial"/>
        </w:rPr>
        <w:t xml:space="preserve">Clerk advised that this issue had been raised about a year ago at the Parish Council and it had contacted NYCC at the time with no success as it was not possible to substantiate </w:t>
      </w:r>
      <w:r w:rsidR="00C11995" w:rsidRPr="00144A01">
        <w:rPr>
          <w:rFonts w:cs="Arial"/>
        </w:rPr>
        <w:t>resident’s</w:t>
      </w:r>
      <w:r w:rsidRPr="00144A01">
        <w:rPr>
          <w:rFonts w:cs="Arial"/>
        </w:rPr>
        <w:t xml:space="preserve"> claims at the time that the lack of lighting was </w:t>
      </w:r>
      <w:r w:rsidR="00FA55A9" w:rsidRPr="00144A01">
        <w:rPr>
          <w:rFonts w:cs="Arial"/>
        </w:rPr>
        <w:t>causing</w:t>
      </w:r>
      <w:r w:rsidRPr="00144A01">
        <w:rPr>
          <w:rFonts w:cs="Arial"/>
        </w:rPr>
        <w:t xml:space="preserve"> issues.  </w:t>
      </w:r>
    </w:p>
    <w:p w:rsidR="002270F7" w:rsidRPr="00144A01" w:rsidRDefault="002270F7" w:rsidP="00C47695">
      <w:pPr>
        <w:jc w:val="both"/>
        <w:rPr>
          <w:rFonts w:cs="Arial"/>
        </w:rPr>
      </w:pPr>
      <w:r w:rsidRPr="00144A01">
        <w:rPr>
          <w:rFonts w:cs="Arial"/>
        </w:rPr>
        <w:t>If residents wished to provide evidence that met the criteria for keeping the lights on, then the Parish Council would present this to NYCC.  Residents were advised to send this to the Parish Clerk.</w:t>
      </w:r>
    </w:p>
    <w:p w:rsidR="002270F7" w:rsidRPr="00FA55A9" w:rsidRDefault="00FA55A9" w:rsidP="00C47695">
      <w:pPr>
        <w:jc w:val="both"/>
        <w:rPr>
          <w:rFonts w:cs="Arial"/>
          <w:u w:val="single"/>
        </w:rPr>
      </w:pPr>
      <w:r w:rsidRPr="00FA55A9">
        <w:rPr>
          <w:rFonts w:cs="Arial"/>
        </w:rPr>
        <w:t>5.2</w:t>
      </w:r>
      <w:r w:rsidRPr="00FA55A9">
        <w:rPr>
          <w:rFonts w:cs="Arial"/>
        </w:rPr>
        <w:tab/>
      </w:r>
      <w:r w:rsidRPr="00FA55A9">
        <w:rPr>
          <w:rFonts w:cs="Arial"/>
          <w:u w:val="single"/>
        </w:rPr>
        <w:t>Concerns with traffic and speeding in village</w:t>
      </w:r>
    </w:p>
    <w:p w:rsidR="002270F7" w:rsidRPr="00144A01" w:rsidRDefault="002270F7" w:rsidP="00C47695">
      <w:pPr>
        <w:jc w:val="both"/>
        <w:rPr>
          <w:rFonts w:cs="Arial"/>
        </w:rPr>
      </w:pPr>
      <w:r w:rsidRPr="00144A01">
        <w:rPr>
          <w:rFonts w:cs="Arial"/>
        </w:rPr>
        <w:t xml:space="preserve">Residents advised that there were concerns with traffic and speeding in the village especially on Brigg Lane.  </w:t>
      </w:r>
      <w:r w:rsidR="00FA55A9">
        <w:rPr>
          <w:rFonts w:cs="Arial"/>
        </w:rPr>
        <w:t>Residents expressed views on how they thought the situation could be improved, including that yellow lining on Brigg Lane should be more extensive / a one way system was introduced.</w:t>
      </w:r>
      <w:r w:rsidRPr="00144A01">
        <w:rPr>
          <w:rFonts w:cs="Arial"/>
        </w:rPr>
        <w:t xml:space="preserve">  </w:t>
      </w:r>
    </w:p>
    <w:p w:rsidR="00313EE4" w:rsidRDefault="002270F7" w:rsidP="00C47695">
      <w:pPr>
        <w:jc w:val="both"/>
        <w:rPr>
          <w:rFonts w:cs="Arial"/>
        </w:rPr>
      </w:pPr>
      <w:r w:rsidRPr="00144A01">
        <w:rPr>
          <w:rFonts w:cs="Arial"/>
        </w:rPr>
        <w:t>District Cllr Jordan advised one way forward might be to hold a public meeting to discuss the issue – this had happened at another village and representatives from Highways had attended.  Cllrs agreed that this was a good idea</w:t>
      </w:r>
      <w:r w:rsidR="00C11995">
        <w:rPr>
          <w:rFonts w:cs="Arial"/>
        </w:rPr>
        <w:t xml:space="preserve"> – logistics of proposed meeting were discussed.</w:t>
      </w:r>
    </w:p>
    <w:p w:rsidR="00C11995" w:rsidRDefault="00C11995" w:rsidP="00C47695">
      <w:pPr>
        <w:jc w:val="both"/>
        <w:rPr>
          <w:rFonts w:cs="Arial"/>
        </w:rPr>
      </w:pPr>
      <w:r>
        <w:rPr>
          <w:rFonts w:cs="Arial"/>
        </w:rPr>
        <w:t xml:space="preserve">  </w:t>
      </w:r>
    </w:p>
    <w:p w:rsidR="002270F7" w:rsidRDefault="00C11995" w:rsidP="00C47695">
      <w:pPr>
        <w:jc w:val="both"/>
        <w:rPr>
          <w:rFonts w:cs="Arial"/>
        </w:rPr>
      </w:pPr>
      <w:r>
        <w:rPr>
          <w:rFonts w:cs="Arial"/>
        </w:rPr>
        <w:lastRenderedPageBreak/>
        <w:t>Cllrs agreed to provisional date of 21</w:t>
      </w:r>
      <w:r w:rsidRPr="00C11995">
        <w:rPr>
          <w:rFonts w:cs="Arial"/>
          <w:vertAlign w:val="superscript"/>
        </w:rPr>
        <w:t>st</w:t>
      </w:r>
      <w:r>
        <w:rPr>
          <w:rFonts w:cs="Arial"/>
        </w:rPr>
        <w:t xml:space="preserve"> February and to move the monthly parish meeting to this evening:  1800 public </w:t>
      </w:r>
      <w:r w:rsidR="00313EE4">
        <w:rPr>
          <w:rFonts w:cs="Arial"/>
        </w:rPr>
        <w:t>meeting</w:t>
      </w:r>
      <w:r>
        <w:rPr>
          <w:rFonts w:cs="Arial"/>
        </w:rPr>
        <w:t xml:space="preserve"> immediately followed by the Parish Meeting.  It was suggested that leaflets should be distributed throughout the village inviting residents to attend the public meeting – several residents in attendance volunteered to help hand out the leaflets.  </w:t>
      </w:r>
    </w:p>
    <w:p w:rsidR="00C11995" w:rsidRPr="00144A01" w:rsidRDefault="00C11995" w:rsidP="00C47695">
      <w:pPr>
        <w:jc w:val="both"/>
        <w:rPr>
          <w:rFonts w:cs="Arial"/>
        </w:rPr>
      </w:pPr>
      <w:r>
        <w:rPr>
          <w:rFonts w:cs="Arial"/>
        </w:rPr>
        <w:t xml:space="preserve">It was agreed that the clerk needed to check with Church Committee of the </w:t>
      </w:r>
      <w:r w:rsidR="00313EE4">
        <w:rPr>
          <w:rFonts w:cs="Arial"/>
        </w:rPr>
        <w:t>availability</w:t>
      </w:r>
      <w:r>
        <w:rPr>
          <w:rFonts w:cs="Arial"/>
        </w:rPr>
        <w:t xml:space="preserve"> of the village hall for the evening of 21</w:t>
      </w:r>
      <w:r w:rsidRPr="00C11995">
        <w:rPr>
          <w:rFonts w:cs="Arial"/>
          <w:vertAlign w:val="superscript"/>
        </w:rPr>
        <w:t>st</w:t>
      </w:r>
      <w:r>
        <w:rPr>
          <w:rFonts w:cs="Arial"/>
        </w:rPr>
        <w:t xml:space="preserve"> February.</w:t>
      </w:r>
    </w:p>
    <w:p w:rsidR="00FA55A9" w:rsidRPr="00FA55A9" w:rsidRDefault="00FA55A9" w:rsidP="00C47695">
      <w:pPr>
        <w:jc w:val="both"/>
        <w:rPr>
          <w:rFonts w:cs="Arial"/>
          <w:u w:val="single"/>
        </w:rPr>
      </w:pPr>
      <w:r>
        <w:rPr>
          <w:rFonts w:cs="Arial"/>
        </w:rPr>
        <w:t>5.3</w:t>
      </w:r>
      <w:r>
        <w:rPr>
          <w:rFonts w:cs="Arial"/>
        </w:rPr>
        <w:tab/>
      </w:r>
      <w:r w:rsidRPr="00FA55A9">
        <w:rPr>
          <w:rFonts w:cs="Arial"/>
          <w:u w:val="single"/>
        </w:rPr>
        <w:t>Concerns over Dog Fouling</w:t>
      </w:r>
    </w:p>
    <w:p w:rsidR="002270F7" w:rsidRPr="00144A01" w:rsidRDefault="002270F7" w:rsidP="00C47695">
      <w:pPr>
        <w:jc w:val="both"/>
        <w:rPr>
          <w:rFonts w:cs="Arial"/>
        </w:rPr>
      </w:pPr>
      <w:r w:rsidRPr="00144A01">
        <w:rPr>
          <w:rFonts w:cs="Arial"/>
        </w:rPr>
        <w:t>Residents reported an increase in the amount of dog mess in the village and asked if the stencils markings could be renewed and new signs posted.</w:t>
      </w:r>
    </w:p>
    <w:p w:rsidR="002270F7" w:rsidRPr="00144A01" w:rsidRDefault="002270F7" w:rsidP="00C47695">
      <w:pPr>
        <w:jc w:val="both"/>
        <w:rPr>
          <w:rFonts w:cs="Arial"/>
        </w:rPr>
      </w:pPr>
      <w:r w:rsidRPr="00144A01">
        <w:rPr>
          <w:rFonts w:cs="Arial"/>
        </w:rPr>
        <w:t>Cllrs advised they would action the above, but again public co-</w:t>
      </w:r>
      <w:r w:rsidR="00614326" w:rsidRPr="00144A01">
        <w:rPr>
          <w:rFonts w:cs="Arial"/>
        </w:rPr>
        <w:t>operation</w:t>
      </w:r>
      <w:r w:rsidRPr="00144A01">
        <w:rPr>
          <w:rFonts w:cs="Arial"/>
        </w:rPr>
        <w:t xml:space="preserve"> was needed and SDC had a system residents could report anyone they see dog fouling </w:t>
      </w:r>
      <w:r w:rsidR="00FA55A9" w:rsidRPr="00144A01">
        <w:rPr>
          <w:rFonts w:cs="Arial"/>
        </w:rPr>
        <w:t>anonymously</w:t>
      </w:r>
      <w:r w:rsidR="00614326">
        <w:rPr>
          <w:rFonts w:cs="Arial"/>
        </w:rPr>
        <w:t xml:space="preserve"> and this was the only way dog fouling would be stopped.</w:t>
      </w:r>
    </w:p>
    <w:p w:rsidR="00FA55A9" w:rsidRPr="00FA55A9" w:rsidRDefault="00FA55A9" w:rsidP="00C47695">
      <w:pPr>
        <w:jc w:val="both"/>
        <w:rPr>
          <w:rFonts w:cs="Arial"/>
          <w:u w:val="single"/>
        </w:rPr>
      </w:pPr>
      <w:r>
        <w:rPr>
          <w:rFonts w:cs="Arial"/>
        </w:rPr>
        <w:t>5.4</w:t>
      </w:r>
      <w:r>
        <w:rPr>
          <w:rFonts w:cs="Arial"/>
        </w:rPr>
        <w:tab/>
      </w:r>
      <w:r w:rsidRPr="00FA55A9">
        <w:rPr>
          <w:rFonts w:cs="Arial"/>
          <w:u w:val="single"/>
        </w:rPr>
        <w:t>Website</w:t>
      </w:r>
    </w:p>
    <w:p w:rsidR="002270F7" w:rsidRPr="00144A01" w:rsidRDefault="002270F7" w:rsidP="00C47695">
      <w:pPr>
        <w:jc w:val="both"/>
        <w:rPr>
          <w:rFonts w:cs="Arial"/>
        </w:rPr>
      </w:pPr>
      <w:r w:rsidRPr="00144A01">
        <w:rPr>
          <w:rFonts w:cs="Arial"/>
        </w:rPr>
        <w:t xml:space="preserve">Residents advised that the website was not up to date and they could not see previous minutes or agendas on there.  Clerk disputed this and advised last time he looked this was not the case.  Cllr Wild advised that he had looked on the website and also could not see minutes </w:t>
      </w:r>
      <w:r w:rsidR="00614326" w:rsidRPr="00144A01">
        <w:rPr>
          <w:rFonts w:cs="Arial"/>
        </w:rPr>
        <w:t>etc.</w:t>
      </w:r>
      <w:r w:rsidRPr="00144A01">
        <w:rPr>
          <w:rFonts w:cs="Arial"/>
        </w:rPr>
        <w:t xml:space="preserve"> and the pages seemed to be all mixed up.  Clerk advised he would look into this immediately.</w:t>
      </w:r>
    </w:p>
    <w:p w:rsidR="002270F7" w:rsidRPr="00144A01" w:rsidRDefault="002270F7" w:rsidP="00C47695">
      <w:pPr>
        <w:jc w:val="both"/>
        <w:rPr>
          <w:rFonts w:cs="Arial"/>
        </w:rPr>
      </w:pPr>
      <w:r w:rsidRPr="00144A01">
        <w:rPr>
          <w:rFonts w:cs="Arial"/>
        </w:rPr>
        <w:t>Note:  Since the meeting the clerk had contacted the web</w:t>
      </w:r>
      <w:r w:rsidR="00C11995">
        <w:rPr>
          <w:rFonts w:cs="Arial"/>
        </w:rPr>
        <w:t xml:space="preserve"> </w:t>
      </w:r>
      <w:r w:rsidRPr="00144A01">
        <w:rPr>
          <w:rFonts w:cs="Arial"/>
        </w:rPr>
        <w:t>management company responsible for the site who advised the site was very old and unstable and made recommendations as to the Parish Council adopting a new and more stable website.  There would be costs to this and Clerk would raise at the next meeting.</w:t>
      </w:r>
    </w:p>
    <w:p w:rsidR="002270F7" w:rsidRPr="00313EE4" w:rsidRDefault="00E44DD2" w:rsidP="00E44DD2">
      <w:pPr>
        <w:jc w:val="both"/>
        <w:rPr>
          <w:rFonts w:cs="Arial"/>
          <w:u w:val="single"/>
        </w:rPr>
      </w:pPr>
      <w:r>
        <w:rPr>
          <w:rFonts w:cs="Arial"/>
        </w:rPr>
        <w:t>5.5</w:t>
      </w:r>
      <w:r>
        <w:rPr>
          <w:rFonts w:cs="Arial"/>
        </w:rPr>
        <w:tab/>
      </w:r>
      <w:r w:rsidRPr="00313EE4">
        <w:rPr>
          <w:rFonts w:cs="Arial"/>
          <w:u w:val="single"/>
        </w:rPr>
        <w:t>Defibrillator</w:t>
      </w:r>
      <w:r w:rsidR="002270F7" w:rsidRPr="00313EE4">
        <w:rPr>
          <w:rFonts w:cs="Arial"/>
          <w:u w:val="single"/>
        </w:rPr>
        <w:t xml:space="preserve"> – fund raising.</w:t>
      </w:r>
    </w:p>
    <w:p w:rsidR="002270F7" w:rsidRDefault="00E44DD2" w:rsidP="00C47695">
      <w:pPr>
        <w:jc w:val="both"/>
        <w:rPr>
          <w:rFonts w:cs="Arial"/>
        </w:rPr>
      </w:pPr>
      <w:r>
        <w:rPr>
          <w:rFonts w:cs="Arial"/>
        </w:rPr>
        <w:t xml:space="preserve">A resident in attendance advised the meeting community efforts to raise funds for </w:t>
      </w:r>
      <w:r w:rsidRPr="00E44DD2">
        <w:rPr>
          <w:rFonts w:cs="Arial"/>
        </w:rPr>
        <w:t>defibrillator</w:t>
      </w:r>
      <w:r>
        <w:rPr>
          <w:rFonts w:cs="Arial"/>
        </w:rPr>
        <w:t xml:space="preserve">s to be placed in the village.  </w:t>
      </w:r>
    </w:p>
    <w:p w:rsidR="00E44DD2" w:rsidRPr="00144A01" w:rsidRDefault="00E44DD2" w:rsidP="00C47695">
      <w:pPr>
        <w:jc w:val="both"/>
        <w:rPr>
          <w:rFonts w:cs="Arial"/>
        </w:rPr>
      </w:pPr>
      <w:r>
        <w:rPr>
          <w:rFonts w:cs="Arial"/>
        </w:rPr>
        <w:t>Cllrs subsequently agreed to a donation of £250 of parish council funds towards the project</w:t>
      </w:r>
    </w:p>
    <w:p w:rsidR="002270F7" w:rsidRPr="00C47695" w:rsidRDefault="00FA55A9" w:rsidP="00C47695">
      <w:pPr>
        <w:jc w:val="both"/>
        <w:rPr>
          <w:rFonts w:cs="Arial"/>
          <w:b/>
        </w:rPr>
      </w:pPr>
      <w:r>
        <w:rPr>
          <w:rFonts w:cs="Arial"/>
          <w:b/>
        </w:rPr>
        <w:t>6:</w:t>
      </w:r>
      <w:r>
        <w:rPr>
          <w:rFonts w:cs="Arial"/>
          <w:b/>
        </w:rPr>
        <w:tab/>
      </w:r>
      <w:r w:rsidR="002270F7" w:rsidRPr="00C47695">
        <w:rPr>
          <w:rFonts w:cs="Arial"/>
          <w:b/>
        </w:rPr>
        <w:t>Matters arising – to consider new and on-going issues and decide further action if necessary:</w:t>
      </w:r>
    </w:p>
    <w:p w:rsidR="002270F7" w:rsidRPr="00C47695" w:rsidRDefault="00FA55A9" w:rsidP="00C47695">
      <w:pPr>
        <w:ind w:left="720"/>
        <w:jc w:val="both"/>
        <w:rPr>
          <w:rFonts w:cs="Arial"/>
          <w:u w:val="single"/>
        </w:rPr>
      </w:pPr>
      <w:r w:rsidRPr="00FA55A9">
        <w:rPr>
          <w:rFonts w:cs="Arial"/>
        </w:rPr>
        <w:t>6.1</w:t>
      </w:r>
      <w:r w:rsidRPr="00FA55A9">
        <w:rPr>
          <w:rFonts w:cs="Arial"/>
        </w:rPr>
        <w:tab/>
      </w:r>
      <w:r w:rsidR="002270F7" w:rsidRPr="00C47695">
        <w:rPr>
          <w:rFonts w:cs="Arial"/>
          <w:u w:val="single"/>
        </w:rPr>
        <w:t>Update on Allotments – new tenants and proposals from Clerk</w:t>
      </w:r>
    </w:p>
    <w:p w:rsidR="002270F7" w:rsidRPr="00144A01" w:rsidRDefault="002270F7" w:rsidP="00C47695">
      <w:pPr>
        <w:ind w:left="720"/>
        <w:jc w:val="both"/>
        <w:rPr>
          <w:rFonts w:cs="Arial"/>
        </w:rPr>
      </w:pPr>
      <w:r w:rsidRPr="00144A01">
        <w:rPr>
          <w:rFonts w:cs="Arial"/>
        </w:rPr>
        <w:t>Clerk had provided a report on the new tenants and state of allotments.  This had included a number of recommendations including adding the pathways to the grass cutting schedule and allowing the new tenants to have the plots free of charge for the first year due to the condition of the plots.</w:t>
      </w:r>
      <w:r w:rsidR="00614326">
        <w:rPr>
          <w:rFonts w:cs="Arial"/>
        </w:rPr>
        <w:t xml:space="preserve">  Cllrs agreed to include the allotment grassed pathways in the grass cutting schedule.</w:t>
      </w:r>
    </w:p>
    <w:p w:rsidR="002270F7" w:rsidRPr="00C47695" w:rsidRDefault="00FA55A9" w:rsidP="00C47695">
      <w:pPr>
        <w:ind w:left="720"/>
        <w:jc w:val="both"/>
        <w:rPr>
          <w:rFonts w:cs="Arial"/>
          <w:u w:val="single"/>
        </w:rPr>
      </w:pPr>
      <w:r w:rsidRPr="00FA55A9">
        <w:rPr>
          <w:rFonts w:cs="Arial"/>
        </w:rPr>
        <w:t>6.2</w:t>
      </w:r>
      <w:r w:rsidRPr="00FA55A9">
        <w:rPr>
          <w:rFonts w:cs="Arial"/>
        </w:rPr>
        <w:tab/>
      </w:r>
      <w:r w:rsidR="00614326" w:rsidRPr="00C47695">
        <w:rPr>
          <w:rFonts w:cs="Arial"/>
          <w:u w:val="single"/>
        </w:rPr>
        <w:t>Approval of</w:t>
      </w:r>
      <w:r w:rsidR="002270F7" w:rsidRPr="00C47695">
        <w:rPr>
          <w:rFonts w:cs="Arial"/>
          <w:u w:val="single"/>
        </w:rPr>
        <w:t xml:space="preserve"> grass-cutting tender and cutting schedule</w:t>
      </w:r>
    </w:p>
    <w:p w:rsidR="002270F7" w:rsidRDefault="00C47695" w:rsidP="00C47695">
      <w:pPr>
        <w:ind w:left="720"/>
        <w:jc w:val="both"/>
        <w:rPr>
          <w:rFonts w:cs="Arial"/>
        </w:rPr>
      </w:pPr>
      <w:r>
        <w:rPr>
          <w:rFonts w:cs="Arial"/>
        </w:rPr>
        <w:t>Clerk had provided the schedule for grass cutting in village to Cllrs who agreed this was correct.  Clerk was instructed to commence process for hiring of new grass cutter for village – posts would be made on website and noticeboards, also Clerk advised he would be contacting neighbouring villages to see if their contractor might be interested in submitting a tender.</w:t>
      </w:r>
    </w:p>
    <w:p w:rsidR="00FA55A9" w:rsidRDefault="00FA55A9" w:rsidP="00C47695">
      <w:pPr>
        <w:ind w:left="720"/>
        <w:jc w:val="both"/>
        <w:rPr>
          <w:rFonts w:cs="Arial"/>
        </w:rPr>
      </w:pPr>
    </w:p>
    <w:p w:rsidR="00C11995" w:rsidRDefault="00C11995" w:rsidP="00C47695">
      <w:pPr>
        <w:ind w:left="720"/>
        <w:jc w:val="both"/>
        <w:rPr>
          <w:rFonts w:cs="Arial"/>
        </w:rPr>
      </w:pPr>
    </w:p>
    <w:p w:rsidR="002270F7" w:rsidRPr="00C47695" w:rsidRDefault="002270F7" w:rsidP="00C47695">
      <w:pPr>
        <w:ind w:left="720"/>
        <w:jc w:val="both"/>
        <w:rPr>
          <w:rFonts w:cs="Arial"/>
          <w:u w:val="single"/>
        </w:rPr>
      </w:pPr>
      <w:r w:rsidRPr="00C47695">
        <w:rPr>
          <w:rFonts w:cs="Arial"/>
          <w:u w:val="single"/>
        </w:rPr>
        <w:lastRenderedPageBreak/>
        <w:t>Approval of contract for CCTV for park</w:t>
      </w:r>
    </w:p>
    <w:p w:rsidR="002270F7" w:rsidRPr="00144A01" w:rsidRDefault="00C47695" w:rsidP="00C47695">
      <w:pPr>
        <w:ind w:left="720"/>
        <w:jc w:val="both"/>
        <w:rPr>
          <w:rFonts w:cs="Arial"/>
        </w:rPr>
      </w:pPr>
      <w:r>
        <w:rPr>
          <w:rFonts w:cs="Arial"/>
        </w:rPr>
        <w:t>Clerk confirmed that the contract for installing CCTV was now ready and the only issue which remained was agreement of costs / rental for the Beauty Parlour.  Cllrs advised they understood that Cllr Yates would be taking this up with the shop owner.  Clerk advised he would speak to Cllr Yates and finalise this.</w:t>
      </w:r>
    </w:p>
    <w:p w:rsidR="002270F7" w:rsidRPr="00C47695" w:rsidRDefault="002270F7" w:rsidP="00C47695">
      <w:pPr>
        <w:ind w:left="720"/>
        <w:jc w:val="both"/>
        <w:rPr>
          <w:rFonts w:cs="Arial"/>
          <w:u w:val="single"/>
        </w:rPr>
      </w:pPr>
      <w:r w:rsidRPr="00C47695">
        <w:rPr>
          <w:rFonts w:cs="Arial"/>
          <w:u w:val="single"/>
        </w:rPr>
        <w:t>Street lighting issues in village</w:t>
      </w:r>
    </w:p>
    <w:p w:rsidR="002270F7" w:rsidRDefault="00C47695" w:rsidP="00C47695">
      <w:pPr>
        <w:ind w:left="720"/>
        <w:jc w:val="both"/>
        <w:rPr>
          <w:rFonts w:cs="Arial"/>
        </w:rPr>
      </w:pPr>
      <w:r>
        <w:rPr>
          <w:rFonts w:cs="Arial"/>
        </w:rPr>
        <w:t>Clerk had previously presented report on the street lighting repairs needed at the moment (as discussed earlier in the meeting.</w:t>
      </w:r>
    </w:p>
    <w:p w:rsidR="00C47695" w:rsidRPr="00095B83" w:rsidRDefault="00C47695" w:rsidP="00C47695">
      <w:pPr>
        <w:ind w:left="720"/>
        <w:jc w:val="both"/>
        <w:rPr>
          <w:rFonts w:cs="Arial"/>
        </w:rPr>
      </w:pPr>
      <w:r>
        <w:rPr>
          <w:rFonts w:cs="Arial"/>
        </w:rPr>
        <w:t xml:space="preserve">Cllrs agreed unanimously to replace both lights on Mill Lane and also repair the light on Brigg Lane requiring new </w:t>
      </w:r>
      <w:r w:rsidR="00C11995">
        <w:rPr>
          <w:rFonts w:cs="Arial"/>
        </w:rPr>
        <w:t>filament</w:t>
      </w:r>
      <w:r>
        <w:rPr>
          <w:rFonts w:cs="Arial"/>
        </w:rPr>
        <w:t>.</w:t>
      </w:r>
    </w:p>
    <w:p w:rsidR="002270F7" w:rsidRPr="00C47695" w:rsidRDefault="002270F7" w:rsidP="00C47695">
      <w:pPr>
        <w:ind w:left="720"/>
        <w:jc w:val="both"/>
        <w:rPr>
          <w:rFonts w:cs="Arial"/>
          <w:u w:val="single"/>
        </w:rPr>
      </w:pPr>
      <w:r w:rsidRPr="00C47695">
        <w:rPr>
          <w:rFonts w:cs="Arial"/>
          <w:u w:val="single"/>
        </w:rPr>
        <w:t xml:space="preserve">2019 Elections </w:t>
      </w:r>
    </w:p>
    <w:p w:rsidR="002270F7" w:rsidRDefault="00C47695" w:rsidP="00C47695">
      <w:pPr>
        <w:ind w:left="720"/>
        <w:jc w:val="both"/>
        <w:rPr>
          <w:rFonts w:cs="Arial"/>
        </w:rPr>
      </w:pPr>
      <w:r>
        <w:rPr>
          <w:rFonts w:cs="Arial"/>
        </w:rPr>
        <w:t xml:space="preserve">Clerk advised that SDC had arranged for a meeting on Parish responsibilities for the forthcoming elections on 18 February.  He would be attending for the Parish, and the invite was open to Parish Chairs as well.  He would take this up with Cllr Yates.  Clerk would report back at the February meeting but essentially responsibilities for Cllrs would be no different to those undertaken at the annual general meeting, reaffirming </w:t>
      </w:r>
      <w:r w:rsidR="00F9379A">
        <w:rPr>
          <w:rFonts w:cs="Arial"/>
        </w:rPr>
        <w:t>position on the council.</w:t>
      </w:r>
    </w:p>
    <w:p w:rsidR="002270F7" w:rsidRPr="00614326" w:rsidRDefault="002270F7" w:rsidP="00C47695">
      <w:pPr>
        <w:jc w:val="both"/>
        <w:rPr>
          <w:rFonts w:cs="Arial"/>
          <w:b/>
        </w:rPr>
      </w:pPr>
      <w:r w:rsidRPr="00614326">
        <w:rPr>
          <w:rFonts w:cs="Arial"/>
          <w:b/>
        </w:rPr>
        <w:t xml:space="preserve">7   Correspondence </w:t>
      </w:r>
      <w:r w:rsidR="00F9379A" w:rsidRPr="00614326">
        <w:rPr>
          <w:rFonts w:cs="Arial"/>
          <w:b/>
        </w:rPr>
        <w:t>and a</w:t>
      </w:r>
      <w:r w:rsidRPr="00614326">
        <w:rPr>
          <w:rFonts w:cs="Arial"/>
          <w:b/>
        </w:rPr>
        <w:t xml:space="preserve">ny new or outstanding matters raised by Cllrs and update on actions </w:t>
      </w:r>
    </w:p>
    <w:p w:rsidR="00F9379A" w:rsidRPr="00F9379A" w:rsidRDefault="00F9379A" w:rsidP="00F9379A">
      <w:pPr>
        <w:jc w:val="both"/>
        <w:rPr>
          <w:rFonts w:cs="Arial"/>
        </w:rPr>
      </w:pPr>
      <w:r>
        <w:rPr>
          <w:rFonts w:cs="Arial"/>
        </w:rPr>
        <w:t>Clerk advised that u</w:t>
      </w:r>
      <w:r w:rsidRPr="00F9379A">
        <w:rPr>
          <w:rFonts w:cs="Arial"/>
        </w:rPr>
        <w:t xml:space="preserve">nfortunately </w:t>
      </w:r>
      <w:r>
        <w:rPr>
          <w:rFonts w:cs="Arial"/>
        </w:rPr>
        <w:t xml:space="preserve">he was </w:t>
      </w:r>
      <w:r w:rsidRPr="00F9379A">
        <w:rPr>
          <w:rFonts w:cs="Arial"/>
        </w:rPr>
        <w:t>still waiting for SDC to provide a quote on cleaning the snicket on Pinewood Drive.  Clerk would continue to chase up.</w:t>
      </w:r>
    </w:p>
    <w:p w:rsidR="00F9379A" w:rsidRPr="00F9379A" w:rsidRDefault="00F9379A" w:rsidP="00F9379A">
      <w:pPr>
        <w:jc w:val="both"/>
        <w:rPr>
          <w:rFonts w:cs="Arial"/>
        </w:rPr>
      </w:pPr>
      <w:r w:rsidRPr="00F9379A">
        <w:rPr>
          <w:rFonts w:cs="Arial"/>
        </w:rPr>
        <w:t>Cllrs confirmed unanimous agreement to the Standing Orders previously issued.  Clerk formally recorded this as a point of meeting and would ask Cllr Yates as Chair to sign off.</w:t>
      </w:r>
    </w:p>
    <w:p w:rsidR="00D16D4C" w:rsidRPr="00F9379A" w:rsidRDefault="00F9379A" w:rsidP="00F9379A">
      <w:pPr>
        <w:jc w:val="both"/>
        <w:rPr>
          <w:rFonts w:cs="Arial"/>
        </w:rPr>
      </w:pPr>
      <w:r>
        <w:rPr>
          <w:rFonts w:cs="Arial"/>
        </w:rPr>
        <w:t>Clerk advised that NYCC had provided figure for h</w:t>
      </w:r>
      <w:r w:rsidRPr="00F9379A">
        <w:rPr>
          <w:rFonts w:cs="Arial"/>
        </w:rPr>
        <w:t xml:space="preserve">ighways grass cutting </w:t>
      </w:r>
      <w:r>
        <w:rPr>
          <w:rFonts w:cs="Arial"/>
        </w:rPr>
        <w:t xml:space="preserve">- £230 for the 2019/20 period – it was noted that Cllrs felt this was an inadequate amount for the task, however it was also confirmed that if the Parish did not accept this, then the highways grass cutting would not take place, therefore there was little choice in the matter.  </w:t>
      </w:r>
    </w:p>
    <w:p w:rsidR="008E1B7E" w:rsidRPr="00C2360A" w:rsidRDefault="008E1B7E" w:rsidP="00C47695">
      <w:pPr>
        <w:jc w:val="both"/>
        <w:rPr>
          <w:rFonts w:cs="Arial"/>
        </w:rPr>
      </w:pPr>
      <w:r w:rsidRPr="00C2360A">
        <w:rPr>
          <w:rFonts w:cs="Arial"/>
        </w:rPr>
        <w:t>____________________________________________________________________________</w:t>
      </w:r>
    </w:p>
    <w:p w:rsidR="00015FC6" w:rsidRPr="00C2360A" w:rsidRDefault="00015FC6" w:rsidP="00C47695">
      <w:pPr>
        <w:jc w:val="both"/>
        <w:rPr>
          <w:rFonts w:cs="Arial"/>
        </w:rPr>
      </w:pPr>
    </w:p>
    <w:p w:rsidR="008F1672" w:rsidRDefault="008F1672" w:rsidP="00C47695">
      <w:pPr>
        <w:pStyle w:val="ListParagraph"/>
        <w:ind w:left="0"/>
        <w:jc w:val="both"/>
        <w:rPr>
          <w:b/>
        </w:rPr>
      </w:pPr>
    </w:p>
    <w:p w:rsidR="008F1672" w:rsidRDefault="008F1672" w:rsidP="00C47695">
      <w:pPr>
        <w:pStyle w:val="ListParagraph"/>
        <w:ind w:left="0"/>
        <w:jc w:val="both"/>
        <w:rPr>
          <w:b/>
        </w:rPr>
      </w:pPr>
    </w:p>
    <w:p w:rsidR="004E7FA2" w:rsidRDefault="00015FC6" w:rsidP="00C47695">
      <w:pPr>
        <w:pStyle w:val="ListParagraph"/>
        <w:ind w:left="0"/>
        <w:jc w:val="both"/>
        <w:rPr>
          <w:b/>
        </w:rPr>
      </w:pPr>
      <w:r w:rsidRPr="00C2360A">
        <w:rPr>
          <w:b/>
        </w:rPr>
        <w:t>Signed as a true re</w:t>
      </w:r>
      <w:r w:rsidR="00CB37D1" w:rsidRPr="00C2360A">
        <w:rPr>
          <w:b/>
        </w:rPr>
        <w:t>cord ……………………………………………………………</w:t>
      </w:r>
      <w:r w:rsidRPr="00C2360A">
        <w:rPr>
          <w:b/>
        </w:rPr>
        <w:t xml:space="preserve">  Date ……………………………</w:t>
      </w:r>
    </w:p>
    <w:p w:rsidR="006F1598" w:rsidRPr="00C2360A" w:rsidRDefault="006F1598" w:rsidP="00C47695">
      <w:pPr>
        <w:pStyle w:val="ListParagraph"/>
        <w:ind w:left="0"/>
        <w:jc w:val="both"/>
        <w:rPr>
          <w:b/>
        </w:rPr>
      </w:pPr>
      <w:r>
        <w:rPr>
          <w:b/>
        </w:rPr>
        <w:tab/>
      </w:r>
      <w:r>
        <w:rPr>
          <w:b/>
        </w:rPr>
        <w:tab/>
      </w:r>
      <w:r>
        <w:rPr>
          <w:b/>
        </w:rPr>
        <w:tab/>
        <w:t>Neal Yates – Parish Chairman</w:t>
      </w:r>
      <w:bookmarkStart w:id="0" w:name="_GoBack"/>
      <w:bookmarkEnd w:id="0"/>
    </w:p>
    <w:sectPr w:rsidR="006F1598" w:rsidRPr="00C2360A" w:rsidSect="007B3BA4">
      <w:footerReference w:type="default" r:id="rId12"/>
      <w:pgSz w:w="11906" w:h="16838"/>
      <w:pgMar w:top="720" w:right="1191" w:bottom="72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19" w:rsidRDefault="00E77A19" w:rsidP="00F50784">
      <w:pPr>
        <w:spacing w:after="0" w:line="240" w:lineRule="auto"/>
      </w:pPr>
      <w:r>
        <w:separator/>
      </w:r>
    </w:p>
  </w:endnote>
  <w:endnote w:type="continuationSeparator" w:id="0">
    <w:p w:rsidR="00E77A19" w:rsidRDefault="00E77A19"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E24BE7" w:rsidRDefault="00E24BE7"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614326" w:rsidRPr="00614326">
          <w:rPr>
            <w:b/>
            <w:bCs/>
            <w:noProof/>
          </w:rPr>
          <w:t>4</w:t>
        </w:r>
        <w:r>
          <w:rPr>
            <w:b/>
            <w:bCs/>
            <w:noProof/>
          </w:rPr>
          <w:fldChar w:fldCharType="end"/>
        </w:r>
        <w:r>
          <w:rPr>
            <w:b/>
            <w:bCs/>
          </w:rPr>
          <w:t xml:space="preserve"> | </w:t>
        </w:r>
        <w:r>
          <w:rPr>
            <w:color w:val="808080" w:themeColor="background1" w:themeShade="80"/>
            <w:spacing w:val="60"/>
          </w:rPr>
          <w:t>Page</w:t>
        </w:r>
      </w:p>
    </w:sdtContent>
  </w:sdt>
  <w:p w:rsidR="00E24BE7" w:rsidRDefault="00E2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19" w:rsidRDefault="00E77A19" w:rsidP="00F50784">
      <w:pPr>
        <w:spacing w:after="0" w:line="240" w:lineRule="auto"/>
      </w:pPr>
      <w:r>
        <w:separator/>
      </w:r>
    </w:p>
  </w:footnote>
  <w:footnote w:type="continuationSeparator" w:id="0">
    <w:p w:rsidR="00E77A19" w:rsidRDefault="00E77A19"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24"/>
  </w:num>
  <w:num w:numId="2">
    <w:abstractNumId w:val="11"/>
  </w:num>
  <w:num w:numId="3">
    <w:abstractNumId w:val="12"/>
  </w:num>
  <w:num w:numId="4">
    <w:abstractNumId w:val="18"/>
  </w:num>
  <w:num w:numId="5">
    <w:abstractNumId w:val="6"/>
  </w:num>
  <w:num w:numId="6">
    <w:abstractNumId w:val="10"/>
  </w:num>
  <w:num w:numId="7">
    <w:abstractNumId w:val="20"/>
  </w:num>
  <w:num w:numId="8">
    <w:abstractNumId w:val="5"/>
  </w:num>
  <w:num w:numId="9">
    <w:abstractNumId w:val="9"/>
  </w:num>
  <w:num w:numId="10">
    <w:abstractNumId w:val="22"/>
  </w:num>
  <w:num w:numId="11">
    <w:abstractNumId w:val="1"/>
  </w:num>
  <w:num w:numId="12">
    <w:abstractNumId w:val="0"/>
  </w:num>
  <w:num w:numId="13">
    <w:abstractNumId w:val="15"/>
  </w:num>
  <w:num w:numId="14">
    <w:abstractNumId w:val="17"/>
  </w:num>
  <w:num w:numId="15">
    <w:abstractNumId w:val="2"/>
  </w:num>
  <w:num w:numId="16">
    <w:abstractNumId w:val="4"/>
  </w:num>
  <w:num w:numId="17">
    <w:abstractNumId w:val="21"/>
  </w:num>
  <w:num w:numId="18">
    <w:abstractNumId w:val="3"/>
  </w:num>
  <w:num w:numId="19">
    <w:abstractNumId w:val="19"/>
  </w:num>
  <w:num w:numId="20">
    <w:abstractNumId w:val="16"/>
  </w:num>
  <w:num w:numId="21">
    <w:abstractNumId w:val="13"/>
  </w:num>
  <w:num w:numId="22">
    <w:abstractNumId w:val="8"/>
  </w:num>
  <w:num w:numId="23">
    <w:abstractNumId w:val="14"/>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50A58"/>
    <w:rsid w:val="00055525"/>
    <w:rsid w:val="00076298"/>
    <w:rsid w:val="00096188"/>
    <w:rsid w:val="000A3AE6"/>
    <w:rsid w:val="000C4C13"/>
    <w:rsid w:val="000E0F2D"/>
    <w:rsid w:val="000E3A01"/>
    <w:rsid w:val="000F7782"/>
    <w:rsid w:val="00114BE4"/>
    <w:rsid w:val="00127AF0"/>
    <w:rsid w:val="0016054C"/>
    <w:rsid w:val="00165C10"/>
    <w:rsid w:val="001861A3"/>
    <w:rsid w:val="001862C5"/>
    <w:rsid w:val="001916AF"/>
    <w:rsid w:val="00195A27"/>
    <w:rsid w:val="001A11CA"/>
    <w:rsid w:val="001D1CEE"/>
    <w:rsid w:val="001D43C5"/>
    <w:rsid w:val="001D766D"/>
    <w:rsid w:val="001E2DDA"/>
    <w:rsid w:val="001F7472"/>
    <w:rsid w:val="001F7C28"/>
    <w:rsid w:val="002153B8"/>
    <w:rsid w:val="002270F7"/>
    <w:rsid w:val="00240E4E"/>
    <w:rsid w:val="00251F7A"/>
    <w:rsid w:val="00275C2C"/>
    <w:rsid w:val="00291313"/>
    <w:rsid w:val="00292BA2"/>
    <w:rsid w:val="00295E7D"/>
    <w:rsid w:val="002A74F6"/>
    <w:rsid w:val="002B41C8"/>
    <w:rsid w:val="002C3E28"/>
    <w:rsid w:val="002C491F"/>
    <w:rsid w:val="002C7351"/>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B2CFC"/>
    <w:rsid w:val="003F00B5"/>
    <w:rsid w:val="00401589"/>
    <w:rsid w:val="004052D9"/>
    <w:rsid w:val="00426756"/>
    <w:rsid w:val="00432941"/>
    <w:rsid w:val="00451070"/>
    <w:rsid w:val="004566C1"/>
    <w:rsid w:val="00492893"/>
    <w:rsid w:val="004A210E"/>
    <w:rsid w:val="004B00FF"/>
    <w:rsid w:val="004C1B43"/>
    <w:rsid w:val="004C5567"/>
    <w:rsid w:val="004C706C"/>
    <w:rsid w:val="004D0171"/>
    <w:rsid w:val="004D4FBB"/>
    <w:rsid w:val="004E0E18"/>
    <w:rsid w:val="004E5DC9"/>
    <w:rsid w:val="004E7FA2"/>
    <w:rsid w:val="004F06FC"/>
    <w:rsid w:val="005019F0"/>
    <w:rsid w:val="005050B1"/>
    <w:rsid w:val="00523CA7"/>
    <w:rsid w:val="005565CF"/>
    <w:rsid w:val="00586218"/>
    <w:rsid w:val="00590676"/>
    <w:rsid w:val="005975A1"/>
    <w:rsid w:val="005A3C6F"/>
    <w:rsid w:val="005D568D"/>
    <w:rsid w:val="005E4C34"/>
    <w:rsid w:val="005E7BA1"/>
    <w:rsid w:val="005F1E11"/>
    <w:rsid w:val="00600A23"/>
    <w:rsid w:val="00606FAE"/>
    <w:rsid w:val="00614326"/>
    <w:rsid w:val="00616A59"/>
    <w:rsid w:val="006218AB"/>
    <w:rsid w:val="00625A53"/>
    <w:rsid w:val="00650587"/>
    <w:rsid w:val="006620C3"/>
    <w:rsid w:val="00667482"/>
    <w:rsid w:val="006711A2"/>
    <w:rsid w:val="00675640"/>
    <w:rsid w:val="006853E2"/>
    <w:rsid w:val="0069050B"/>
    <w:rsid w:val="006946A4"/>
    <w:rsid w:val="006B648A"/>
    <w:rsid w:val="006C246A"/>
    <w:rsid w:val="006D3D3E"/>
    <w:rsid w:val="006E0576"/>
    <w:rsid w:val="006F1598"/>
    <w:rsid w:val="007000C7"/>
    <w:rsid w:val="00710735"/>
    <w:rsid w:val="00721CB9"/>
    <w:rsid w:val="0074558E"/>
    <w:rsid w:val="007628D4"/>
    <w:rsid w:val="00781F7B"/>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A01C7"/>
    <w:rsid w:val="008A2F9B"/>
    <w:rsid w:val="008A3A70"/>
    <w:rsid w:val="008C193B"/>
    <w:rsid w:val="008D758D"/>
    <w:rsid w:val="008E164C"/>
    <w:rsid w:val="008E1B7E"/>
    <w:rsid w:val="008E2776"/>
    <w:rsid w:val="008F1672"/>
    <w:rsid w:val="008F1BDC"/>
    <w:rsid w:val="009133C4"/>
    <w:rsid w:val="00926FBB"/>
    <w:rsid w:val="00930A13"/>
    <w:rsid w:val="009414D3"/>
    <w:rsid w:val="00947798"/>
    <w:rsid w:val="00983551"/>
    <w:rsid w:val="009A772C"/>
    <w:rsid w:val="009E135A"/>
    <w:rsid w:val="009F0C9A"/>
    <w:rsid w:val="009F5DAB"/>
    <w:rsid w:val="009F7AC8"/>
    <w:rsid w:val="00A316F4"/>
    <w:rsid w:val="00A4102C"/>
    <w:rsid w:val="00A43B84"/>
    <w:rsid w:val="00A46BA9"/>
    <w:rsid w:val="00A677FF"/>
    <w:rsid w:val="00A70D0F"/>
    <w:rsid w:val="00A8733D"/>
    <w:rsid w:val="00A87620"/>
    <w:rsid w:val="00A94A6F"/>
    <w:rsid w:val="00A97007"/>
    <w:rsid w:val="00AB099C"/>
    <w:rsid w:val="00AC6A0F"/>
    <w:rsid w:val="00AE74AD"/>
    <w:rsid w:val="00AF2039"/>
    <w:rsid w:val="00B02F26"/>
    <w:rsid w:val="00B15BBB"/>
    <w:rsid w:val="00B34F67"/>
    <w:rsid w:val="00B40977"/>
    <w:rsid w:val="00B4319A"/>
    <w:rsid w:val="00B548A1"/>
    <w:rsid w:val="00B6178D"/>
    <w:rsid w:val="00B73323"/>
    <w:rsid w:val="00B84CC6"/>
    <w:rsid w:val="00B85299"/>
    <w:rsid w:val="00B9336E"/>
    <w:rsid w:val="00BB412F"/>
    <w:rsid w:val="00BD4D30"/>
    <w:rsid w:val="00BE1F87"/>
    <w:rsid w:val="00C043FE"/>
    <w:rsid w:val="00C11995"/>
    <w:rsid w:val="00C21767"/>
    <w:rsid w:val="00C2219B"/>
    <w:rsid w:val="00C2360A"/>
    <w:rsid w:val="00C47695"/>
    <w:rsid w:val="00C81033"/>
    <w:rsid w:val="00C91200"/>
    <w:rsid w:val="00C91800"/>
    <w:rsid w:val="00CB1BFC"/>
    <w:rsid w:val="00CB3409"/>
    <w:rsid w:val="00CB37D1"/>
    <w:rsid w:val="00CD0AD9"/>
    <w:rsid w:val="00CD5A37"/>
    <w:rsid w:val="00CD6240"/>
    <w:rsid w:val="00CD6AD9"/>
    <w:rsid w:val="00CE4CEE"/>
    <w:rsid w:val="00CF343B"/>
    <w:rsid w:val="00D10D7F"/>
    <w:rsid w:val="00D16D4C"/>
    <w:rsid w:val="00D41224"/>
    <w:rsid w:val="00D52807"/>
    <w:rsid w:val="00D7313D"/>
    <w:rsid w:val="00D772DF"/>
    <w:rsid w:val="00D7797A"/>
    <w:rsid w:val="00D82574"/>
    <w:rsid w:val="00D873FB"/>
    <w:rsid w:val="00D90AF1"/>
    <w:rsid w:val="00DA4417"/>
    <w:rsid w:val="00DA7933"/>
    <w:rsid w:val="00DC0596"/>
    <w:rsid w:val="00DC26A9"/>
    <w:rsid w:val="00DC2C4F"/>
    <w:rsid w:val="00DC410C"/>
    <w:rsid w:val="00DE3458"/>
    <w:rsid w:val="00DE75AC"/>
    <w:rsid w:val="00DF62F8"/>
    <w:rsid w:val="00DF7D6C"/>
    <w:rsid w:val="00E02ACA"/>
    <w:rsid w:val="00E03412"/>
    <w:rsid w:val="00E078D2"/>
    <w:rsid w:val="00E24BE7"/>
    <w:rsid w:val="00E44DD2"/>
    <w:rsid w:val="00E466CE"/>
    <w:rsid w:val="00E51F90"/>
    <w:rsid w:val="00E6050E"/>
    <w:rsid w:val="00E6416A"/>
    <w:rsid w:val="00E64561"/>
    <w:rsid w:val="00E7242B"/>
    <w:rsid w:val="00E77A19"/>
    <w:rsid w:val="00E950F9"/>
    <w:rsid w:val="00EA2489"/>
    <w:rsid w:val="00EA5055"/>
    <w:rsid w:val="00EB0880"/>
    <w:rsid w:val="00EC3427"/>
    <w:rsid w:val="00ED6711"/>
    <w:rsid w:val="00EE64B6"/>
    <w:rsid w:val="00EE7BD8"/>
    <w:rsid w:val="00F101E6"/>
    <w:rsid w:val="00F1302A"/>
    <w:rsid w:val="00F134B5"/>
    <w:rsid w:val="00F16A50"/>
    <w:rsid w:val="00F30614"/>
    <w:rsid w:val="00F3262F"/>
    <w:rsid w:val="00F35396"/>
    <w:rsid w:val="00F50784"/>
    <w:rsid w:val="00F6759B"/>
    <w:rsid w:val="00F91035"/>
    <w:rsid w:val="00F9379A"/>
    <w:rsid w:val="00F952A0"/>
    <w:rsid w:val="00FA55A9"/>
    <w:rsid w:val="00FC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876D-BC61-47FA-9CE2-332D6215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7</cp:revision>
  <cp:lastPrinted>2018-05-16T16:40:00Z</cp:lastPrinted>
  <dcterms:created xsi:type="dcterms:W3CDTF">2019-01-26T22:28:00Z</dcterms:created>
  <dcterms:modified xsi:type="dcterms:W3CDTF">2019-01-29T20:41:00Z</dcterms:modified>
</cp:coreProperties>
</file>